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B9" w:rsidRPr="00A256B9" w:rsidRDefault="00A256B9" w:rsidP="00A256B9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1F84F0"/>
          <w:kern w:val="36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color w:val="1F84F0"/>
          <w:kern w:val="36"/>
          <w:sz w:val="20"/>
          <w:szCs w:val="20"/>
          <w:lang w:eastAsia="ru-RU"/>
        </w:rPr>
        <w:t>Информация о запрете курения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b/>
          <w:bCs/>
          <w:iCs/>
          <w:color w:val="FF0000"/>
          <w:sz w:val="20"/>
          <w:szCs w:val="20"/>
          <w:lang w:eastAsia="ru-RU"/>
        </w:rPr>
        <w:t>УВАЖАЕМЫЕ РОДИТЕЛИ!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b/>
          <w:bCs/>
          <w:iCs/>
          <w:color w:val="575757"/>
          <w:sz w:val="20"/>
          <w:szCs w:val="20"/>
          <w:lang w:eastAsia="ru-RU"/>
        </w:rPr>
        <w:t>Убедительно просим Вас соблюдать законодательство «О запрете курения» на территории нашей организации.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  <w:t> 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Разъяснение законодательства.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С 15 ноября 2013 года вступил в силу Закон «О штрафах за курение» (за исключением отдельных положений). Организации и граждане теперь могут быть оштрафованы за нарушение «антитабачного закона».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proofErr w:type="gram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15 ноября 2013 года вступил в силу большинство положений Закона № 274-ФЗ «О внесении изменений в Кодекс РФ об административных правонарушениях и Федеральный закон «О рекламе» в связи с принятием Федерального закона «Об охране здоровья граждан от воздействия окружающего табачного дыма и последствий потребления табака», в котором установлены штрафы за нарушение требований Федерального закона от 23.02.2013 г № 15- ФЗ (далее  - Закон</w:t>
      </w:r>
      <w:proofErr w:type="gram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№ </w:t>
      </w:r>
      <w:proofErr w:type="gram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15- ФЗ).</w:t>
      </w:r>
      <w:proofErr w:type="gram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Нововведения коснуться, в частности, продавцов табачной продукции, рекламодателей,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рекламопроизводителей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, владельцев помещений, в которых курение запрещено. Законом № 274 – ФЗ предусмотрены штрафы за нарушение правил продажи табачной продукции. Если организация и предприниматели на своей территории не будут обеспечивать соблюдение запретов, то они также могут быть оштрафованы.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Для граждан курение в неположенном месте может повлечь штраф до 1,5 тыс. руб., а курение на детской площадке – до 3 тыс. руб.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Многие ограничения и запреты, установленные Законом № 15- ФЗ начали действовать уже с 01 июня 2013 г, однако ответственности за их несоблюдение до сих пор введено не было. Законом № 274  ФЗ данный пробел устранён.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Организации могут быть оштрафованы на сумму до 90 тыс. руб., если не обеспечат на своей территории соблюдение запретов на курение.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Закон № 15 – ФЗ обязывает организации и индивидуальных предпринимателей контролировать соблюдение его норм на территориях и в помещениях, которые используются указанными лицами для осуществления деятельности. В соответствии с Законом № 274 – ФЗ за неисполнение этой обязанности организации могут быть оштрафованы на сумму от 30 до 40 тыс. руб. (ч. 3 ст. 6.25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РФ в редакции Закона № 274 – ФЗ).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Все организации и предприниматели должны контролировать на своей территории соблюдение Закона № 15 – ФЗ, в частности: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- запрета курения в определённых помещениях и на определённых территориях;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- запреты рекламы табака;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- ограничений розничной продажи табачной продукции.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Рассматривать дела об указанных административных правонарушениях будут органы, осуществляющие функции по контролю и надзору в сфере обеспечения санитарно – эпидемиологического благополучия населения по контролю  и надзору в сфере транспорта, а также органы, осуществляющие государственный пожарный надзор.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Составлять протоколы об административных правонарушениях наравне с указанными органами будут должностные лица органов, осуществляющих функции по контролю и надзору в сфере здравоохранения.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За несоблюдение требований  к выделению и оснащению мест для курения организациям грозит штраф в размере до 80 тыс. руб.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Собственник имущества (или уполномоченное им лицо) может разрешить курение на принадлежащих ему объектах – это касается судов, находящихся в дальнем плавании, при оказании услуг по перевозкам пассажиров, а также мест  общего пользования многоквартирных домов. Собственник обязан специально выделить для курения места на  открытом воздухе либо приспособить для курения изолированные помещения, оборудованные системами вентиляции (</w:t>
      </w:r>
      <w:proofErr w:type="gram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ч</w:t>
      </w:r>
      <w:proofErr w:type="gram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.2 ст. 12 Закона № 15 – ФЗ).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Требования, которым  должны соответствовать эти места, установит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Минрегион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России  совместно с Минздравом России. На данный момент разработан только проект соответствующего приказа. После утверждения  указанных требований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юрлица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могут быть оштрафованы за их нарушение на сумму от 50 до 80 тыс. руб. (ч.2 ст. 6.25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РФ в редакции Закона № 274 – ФЗ).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За нарушение правил торговли табачной продукцией на продавцов –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юрлиц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может быть наложен штраф в размере до 50 тыс. руб.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Закон № 15 – ФЗ содержит ограничения и запреты в сфере торговли. Например, розничная продажа разрешается только в магазинах и павильонах, выкладка и демонстрация табачной продукции на торговых объектах запрещается (ст. 19 Закона № 15 – ФЗ).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Нарушение таких ограничений влечёт наложение штрафа, размер которого для организаций по общему правилу составит от 30 до 50 тыс. руб. (ч. 1 ст. 14.53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РФ в редакции Закона № 274 – ФЗ). Если же организация реализует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насвай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оптом или в розницу, то ей грозит штраф от 40 до 60 тыс. руб. (ч.2 ст. 14.53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ФЗ в редакции Закона № 274 – ФЗ). За продажу табачных изделий несовершеннолетнему для организаций предусмотрен штраф от 100 до 150 тыс. руб. (ч.3 ст. 14.53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ФЗ в редакции Закона № 274 – ФЗ).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За рекламу табака юридических лиц могут  оштрафовать на  сумму до 600 тыс. руб.</w:t>
      </w:r>
    </w:p>
    <w:p w:rsidR="00A256B9" w:rsidRPr="00A256B9" w:rsidRDefault="00A256B9" w:rsidP="00A25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575757"/>
          <w:sz w:val="20"/>
          <w:szCs w:val="20"/>
          <w:lang w:eastAsia="ru-RU"/>
        </w:rPr>
      </w:pPr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В соответствии с Законом № 15 – ФЗ полностью запрещена реклама табака, табачной продукции, табачных изделий и курительных принадлежностей. Штраф за нарушение данного запрета для организаций составит от 150 до 600 тыс. руб., для индивидуальных предпринимателей – от 10 до 25 тыс. руб. (ч. 4 ст. 14.34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КоАП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РФ в редакции Закона № 274 – ФЗ). К ответственности в равной мере могут быть привлечены рекламодатели,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рекламопроизводители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 xml:space="preserve"> и </w:t>
      </w:r>
      <w:proofErr w:type="spellStart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рекламораспространители</w:t>
      </w:r>
      <w:proofErr w:type="spellEnd"/>
      <w:r w:rsidRPr="00A256B9">
        <w:rPr>
          <w:rFonts w:ascii="Times New Roman" w:eastAsia="Times New Roman" w:hAnsi="Times New Roman" w:cs="Times New Roman"/>
          <w:iCs/>
          <w:color w:val="575757"/>
          <w:sz w:val="20"/>
          <w:szCs w:val="20"/>
          <w:lang w:eastAsia="ru-RU"/>
        </w:rPr>
        <w:t>.</w:t>
      </w:r>
    </w:p>
    <w:p w:rsidR="00200C18" w:rsidRPr="00A256B9" w:rsidRDefault="00200C18" w:rsidP="00A256B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00C18" w:rsidRPr="00A256B9" w:rsidSect="00A256B9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6B9"/>
    <w:rsid w:val="00200C18"/>
    <w:rsid w:val="00A2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18"/>
  </w:style>
  <w:style w:type="paragraph" w:styleId="1">
    <w:name w:val="heading 1"/>
    <w:basedOn w:val="a"/>
    <w:link w:val="10"/>
    <w:uiPriority w:val="9"/>
    <w:qFormat/>
    <w:rsid w:val="00A25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5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256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2015-08-27T06:11:00Z</cp:lastPrinted>
  <dcterms:created xsi:type="dcterms:W3CDTF">2015-08-27T06:10:00Z</dcterms:created>
  <dcterms:modified xsi:type="dcterms:W3CDTF">2015-08-27T06:11:00Z</dcterms:modified>
</cp:coreProperties>
</file>