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393F2B" w:rsidRDefault="00393F2B" w:rsidP="00393F2B">
      <w:pPr>
        <w:spacing w:after="26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МИНИСТЕРСТВО ОБРАЗОВАНИЯ И НАУКИ РОССИЙСКОЙ ФЕДЕРАЦИИ 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(</w:t>
      </w:r>
      <w:proofErr w:type="spellStart"/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Минобрнауки</w:t>
      </w:r>
      <w:proofErr w:type="spellEnd"/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 xml:space="preserve"> России)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 xml:space="preserve">ПРИКАЗ 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Зарегистрирован в Минюст России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 xml:space="preserve">от 12 декабря 2011 г.     N 22540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468"/>
        <w:gridCol w:w="936"/>
      </w:tblGrid>
      <w:tr w:rsidR="00393F2B" w:rsidRPr="00393F2B" w:rsidTr="00393F2B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2B" w:rsidRPr="00393F2B" w:rsidRDefault="00393F2B" w:rsidP="00393F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93F2B">
              <w:rPr>
                <w:rFonts w:ascii="Arial" w:eastAsia="Times New Roman" w:hAnsi="Arial" w:cs="Arial"/>
                <w:b/>
                <w:bCs/>
                <w:color w:val="222222"/>
                <w:sz w:val="26"/>
                <w:lang w:eastAsia="ru-RU"/>
              </w:rPr>
              <w:t>22 сентября 2011 г.</w:t>
            </w:r>
            <w:r w:rsidRPr="00393F2B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2B" w:rsidRPr="00393F2B" w:rsidRDefault="00393F2B" w:rsidP="00393F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93F2B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2B" w:rsidRPr="00393F2B" w:rsidRDefault="00393F2B" w:rsidP="00393F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93F2B">
              <w:rPr>
                <w:rFonts w:ascii="Arial" w:eastAsia="Times New Roman" w:hAnsi="Arial" w:cs="Arial"/>
                <w:b/>
                <w:bCs/>
                <w:color w:val="222222"/>
                <w:sz w:val="26"/>
                <w:lang w:eastAsia="ru-RU"/>
              </w:rPr>
              <w:t>N 2357</w:t>
            </w:r>
            <w:r w:rsidRPr="00393F2B"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93F2B" w:rsidRPr="00393F2B" w:rsidRDefault="00393F2B" w:rsidP="00393F2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Москва</w:t>
      </w:r>
    </w:p>
    <w:p w:rsidR="00393F2B" w:rsidRPr="00393F2B" w:rsidRDefault="00393F2B" w:rsidP="00393F2B">
      <w:pPr>
        <w:spacing w:after="26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93F2B" w:rsidRPr="00393F2B" w:rsidRDefault="00393F2B" w:rsidP="00393F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О внесении изменений в федеральный государственный образовательный</w:t>
      </w:r>
      <w:r w:rsidRPr="00393F2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стандарт начального общего образования, утверждённый приказом</w:t>
      </w:r>
      <w:r w:rsidRPr="00393F2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>Министерства образования и науки Российской Федерации</w:t>
      </w:r>
      <w:r w:rsidRPr="00393F2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b/>
          <w:bCs/>
          <w:color w:val="222222"/>
          <w:sz w:val="26"/>
          <w:lang w:eastAsia="ru-RU"/>
        </w:rPr>
        <w:t xml:space="preserve">от 6 октября 2009 г. N 373 </w:t>
      </w:r>
    </w:p>
    <w:p w:rsidR="00393F2B" w:rsidRPr="00393F2B" w:rsidRDefault="00393F2B" w:rsidP="00393F2B">
      <w:pPr>
        <w:spacing w:before="100" w:beforeAutospacing="1" w:after="26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       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Российская газета, 2011, N 201),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       приказываю:</w:t>
      </w:r>
      <w:proofErr w:type="gramEnd"/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       </w:t>
      </w:r>
      <w:proofErr w:type="gramStart"/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Утвердить </w:t>
      </w:r>
      <w:hyperlink r:id="rId4" w:history="1">
        <w:r w:rsidRPr="00393F2B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>прилагаемые изменения</w:t>
        </w:r>
      </w:hyperlink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5" w:history="1">
        <w:r w:rsidRPr="00393F2B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>от 6 октября 2009 г. N 373</w:t>
        </w:r>
      </w:hyperlink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(зарегистрирован Министерством юстиции Российской Федерации 22 декабря 2009 г., регистрационный N 15785), с изменениями, внесёнными приказом Министерства образования и науки Российской Федерации </w:t>
      </w:r>
      <w:hyperlink r:id="rId6" w:history="1">
        <w:r w:rsidRPr="00393F2B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>от 26 ноября 2010 г. N 1241</w:t>
        </w:r>
      </w:hyperlink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(зарегистрирован Министерством юстиции</w:t>
      </w:r>
      <w:proofErr w:type="gramEnd"/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proofErr w:type="gramStart"/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Российской Федерации 4 февраля 2011 г., регистрационный N 19707). </w:t>
      </w:r>
      <w:r w:rsidRPr="00393F2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393F2B" w:rsidRPr="00393F2B" w:rsidTr="00393F2B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2B" w:rsidRPr="00393F2B" w:rsidRDefault="00393F2B" w:rsidP="00393F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2B" w:rsidRPr="00393F2B" w:rsidRDefault="00393F2B" w:rsidP="00393F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93F2B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F2B" w:rsidRPr="00393F2B" w:rsidRDefault="00393F2B" w:rsidP="00393F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ru-RU"/>
              </w:rPr>
            </w:pPr>
            <w:r w:rsidRPr="00393F2B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eastAsia="ru-RU"/>
              </w:rPr>
              <w:t xml:space="preserve">А.А. </w:t>
            </w:r>
            <w:proofErr w:type="spellStart"/>
            <w:r w:rsidRPr="00393F2B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eastAsia="ru-RU"/>
              </w:rPr>
              <w:t>Фурсенко</w:t>
            </w:r>
            <w:proofErr w:type="spellEnd"/>
            <w:r w:rsidRPr="00393F2B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F47C3" w:rsidRDefault="003F47C3">
      <w:pPr>
        <w:sectPr w:rsidR="003F47C3" w:rsidSect="000C1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7C3" w:rsidRPr="001F62B6" w:rsidRDefault="003F47C3" w:rsidP="003F47C3">
      <w:pPr>
        <w:spacing w:beforeAutospacing="1" w:after="26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4B17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Приложение</w:t>
      </w:r>
      <w:r w:rsidRPr="00AB4B17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AB4B17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  <w:t>УТВЕРЖДЕНЫ</w:t>
      </w:r>
      <w:r w:rsidRPr="00AB4B17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hyperlink r:id="rId7" w:history="1">
        <w:r w:rsidRPr="00AB4B17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>приказом</w:t>
        </w:r>
        <w:r w:rsidRPr="00AB4B17">
          <w:rPr>
            <w:rFonts w:ascii="Arial" w:eastAsia="Times New Roman" w:hAnsi="Arial" w:cs="Arial"/>
            <w:color w:val="3B749D"/>
            <w:sz w:val="26"/>
            <w:szCs w:val="26"/>
            <w:u w:val="single"/>
            <w:lang w:eastAsia="ru-RU"/>
          </w:rPr>
          <w:br/>
        </w:r>
        <w:r w:rsidRPr="00AB4B17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 xml:space="preserve">Министерства образования и </w:t>
        </w:r>
        <w:r w:rsidRPr="00AB4B17">
          <w:rPr>
            <w:rFonts w:ascii="Arial" w:eastAsia="Times New Roman" w:hAnsi="Arial" w:cs="Arial"/>
            <w:color w:val="3B749D"/>
            <w:sz w:val="26"/>
            <w:szCs w:val="26"/>
            <w:u w:val="single"/>
            <w:lang w:eastAsia="ru-RU"/>
          </w:rPr>
          <w:br/>
        </w:r>
        <w:r w:rsidRPr="00AB4B17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>науки Российской Федерации</w:t>
        </w:r>
        <w:r w:rsidRPr="00AB4B17">
          <w:rPr>
            <w:rFonts w:ascii="Arial" w:eastAsia="Times New Roman" w:hAnsi="Arial" w:cs="Arial"/>
            <w:color w:val="3B749D"/>
            <w:sz w:val="26"/>
            <w:szCs w:val="26"/>
            <w:u w:val="single"/>
            <w:lang w:eastAsia="ru-RU"/>
          </w:rPr>
          <w:br/>
        </w:r>
        <w:r w:rsidRPr="00AB4B17">
          <w:rPr>
            <w:rFonts w:ascii="Arial" w:eastAsia="Times New Roman" w:hAnsi="Arial" w:cs="Arial"/>
            <w:color w:val="3B749D"/>
            <w:sz w:val="26"/>
            <w:u w:val="single"/>
            <w:lang w:eastAsia="ru-RU"/>
          </w:rPr>
          <w:t>от 22 сентября 2011 г. N 2357</w:t>
        </w:r>
      </w:hyperlink>
      <w:r w:rsidRPr="00AB4B17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Pr="00AB4B17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</w:p>
    <w:p w:rsidR="003F47C3" w:rsidRPr="001F62B6" w:rsidRDefault="003F47C3" w:rsidP="003F47C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62B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ИЗМЕНЕНИЯ,</w:t>
      </w:r>
      <w:r w:rsidRPr="001F62B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которые вносятся в федеральный государственный образовательный стандарт</w:t>
      </w:r>
      <w:r w:rsidRPr="001F62B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начального общего образования, утверждённый приказом Министерства</w:t>
      </w:r>
      <w:r w:rsidRPr="001F62B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образования и науки Российской Федерации </w:t>
      </w:r>
      <w:hyperlink r:id="rId8" w:history="1">
        <w:r w:rsidRPr="001F62B6">
          <w:rPr>
            <w:rFonts w:ascii="Arial" w:eastAsia="Times New Roman" w:hAnsi="Arial" w:cs="Arial"/>
            <w:b/>
            <w:bCs/>
            <w:color w:val="3B749D"/>
            <w:sz w:val="24"/>
            <w:szCs w:val="24"/>
            <w:u w:val="single"/>
            <w:lang w:eastAsia="ru-RU"/>
          </w:rPr>
          <w:t>от 6 октября 2009 г. N 373</w:t>
        </w:r>
      </w:hyperlink>
    </w:p>
    <w:p w:rsidR="003F47C3" w:rsidRPr="001F62B6" w:rsidRDefault="003F47C3" w:rsidP="003F47C3">
      <w:pPr>
        <w:spacing w:after="26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D65E52" w:rsidRPr="001F62B6" w:rsidRDefault="003F47C3" w:rsidP="003F47C3">
      <w:pPr>
        <w:spacing w:before="100" w:beforeAutospacing="1" w:after="100" w:afterAutospacing="1" w:line="240" w:lineRule="auto"/>
        <w:rPr>
          <w:sz w:val="24"/>
          <w:szCs w:val="24"/>
        </w:rPr>
      </w:pP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1. Пункт 16 изложить в следующей редакции: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«16.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Целевой раздел включает: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пояснительную записку;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планируемые результаты освоения обучающимися основной образовательной программы начального общего образования;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систему 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метапредметных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результатов: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программу формирования универсальных учебных действий у обучающихся на ступени начального общего образования;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программы отдельных учебных предметов, курсов и курсов внеурочной деятельности;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программу духовно-нравственного развития, воспитания обучающихся на ступени начального общего образования;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программу формирования экологической культуры, здорового и безопасного образа жизни;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программу коррекционной работы.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Организационный раздел включает: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учебный план начального общего образования;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       план внеурочной деятельности;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систему условий реализации основной образовательной программы в соответствии с требованиями Стандарта.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.».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Пункт 19.1 дополнить подпунктом 4 следующего содержания: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«4) общие подходы к организации внеурочной деятельности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.».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В пункте 19.3 слова «более 3210 часов» заменить словами «более 3345 часов».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4. Пункт 19.7 изложить в следующей редакции: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«19.7. Программа формирования экологической культуры, здорового и безопасного образа жизни должна обеспечивать: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здоровьесберегающего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характера учебной деятельности и общения;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познавательного интереса и бережного отношения к природе;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установок на использование здорового питания;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соблюдение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здоровьесозидающих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режимов дня;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психоактивные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вещества, инфекционные заболевания);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становление умений противостояния вовлечению в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табакокурение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основ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здоровьесберегающей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здоровьесберегающие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умений безопасного поведения в окружающей среде и простейших умений поведения в экстремальных (чрезвычайных) ситуациях.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Программа формирования экологической культуры, здорового и безопасного образа жизни должна содержать: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2) направления деятельности по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здоровьесбережению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обеспечению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психоактивных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 обучающимися, профилактике детского дорожно-транспортного травматизма;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.».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Дополнить пунктами 19.10 и 19.11 следующего содержания: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«19.10. 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План внеурочной деятельности обеспечивает учет индивидуальных особенностей и 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потребностей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общеинтеллектуальное</w:t>
      </w:r>
      <w:proofErr w:type="spell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Образовательное учреждение самостоятельно разрабатывает и утверждает план внеурочной деятельности.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Система условий должна содержать: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механизмы достижения целевых ориентиров в системе условий;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сетевой график (дорожную карту) по формированию необходимой системы условий;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   контроль за состоянием системы условий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.».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Дополнить пунктом 28 следующего содержания: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«28. Психолого-педагогические условия реализации основной образовательной программы начального общего образования должны обеспечивать: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учет специфики возрастного психофизического развития обучающихся;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  </w:t>
      </w:r>
      <w:proofErr w:type="gramStart"/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диверсификацию уровней психолого-педагогического сопровождения (индивидуальный, групповой, уровень класса, уровень учреждения); </w:t>
      </w:r>
      <w:r w:rsidRPr="001F62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  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экспертиза).». </w:t>
      </w:r>
      <w:proofErr w:type="gramEnd"/>
    </w:p>
    <w:sectPr w:rsidR="00D65E52" w:rsidRPr="001F62B6" w:rsidSect="000C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3F2B"/>
    <w:rsid w:val="000C12DE"/>
    <w:rsid w:val="00175B8E"/>
    <w:rsid w:val="001F62B6"/>
    <w:rsid w:val="002E1554"/>
    <w:rsid w:val="002E249C"/>
    <w:rsid w:val="00313AEC"/>
    <w:rsid w:val="003438F4"/>
    <w:rsid w:val="00393F2B"/>
    <w:rsid w:val="003F47C3"/>
    <w:rsid w:val="004A308A"/>
    <w:rsid w:val="00703CC6"/>
    <w:rsid w:val="008C3968"/>
    <w:rsid w:val="009E407D"/>
    <w:rsid w:val="00B4184C"/>
    <w:rsid w:val="00B41E20"/>
    <w:rsid w:val="00B576D9"/>
    <w:rsid w:val="00CF1516"/>
    <w:rsid w:val="00D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F2B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9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F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6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3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db-mon/mo/Data/d_11/m23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m1241.html" TargetMode="External"/><Relationship Id="rId5" Type="http://schemas.openxmlformats.org/officeDocument/2006/relationships/hyperlink" Target="http://www.edu.ru/db-mon/mo/Data/d_09/m37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.ru/db-mon/mo/Data/d_11/prm2357-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IVanovaIV</dc:creator>
  <cp:lastModifiedBy>IVanovaIV</cp:lastModifiedBy>
  <cp:revision>3</cp:revision>
  <cp:lastPrinted>2012-03-01T09:31:00Z</cp:lastPrinted>
  <dcterms:created xsi:type="dcterms:W3CDTF">2012-03-01T06:53:00Z</dcterms:created>
  <dcterms:modified xsi:type="dcterms:W3CDTF">2012-03-01T09:33:00Z</dcterms:modified>
</cp:coreProperties>
</file>